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338D" w:rsidRDefault="00C35C71">
      <w:pPr>
        <w:rPr>
          <w:sz w:val="23"/>
          <w:szCs w:val="23"/>
        </w:rPr>
      </w:pPr>
      <w:r>
        <w:rPr>
          <w:rFonts w:ascii="楷体_GB2312" w:eastAsia="楷体_GB2312" w:hint="eastAsia"/>
          <w:b/>
          <w:sz w:val="24"/>
        </w:rPr>
        <w:t>第一组答辩安排</w:t>
      </w:r>
    </w:p>
    <w:p w:rsidR="0089338D" w:rsidRDefault="00C35C71" w:rsidP="009F6989">
      <w:pPr>
        <w:spacing w:beforeLines="100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  <w:u w:val="single"/>
        </w:rPr>
        <w:t xml:space="preserve">经管 </w:t>
      </w:r>
      <w:r>
        <w:rPr>
          <w:rFonts w:ascii="黑体" w:eastAsia="黑体" w:hint="eastAsia"/>
          <w:b/>
          <w:sz w:val="36"/>
          <w:szCs w:val="36"/>
        </w:rPr>
        <w:t xml:space="preserve">学院 </w:t>
      </w:r>
      <w:r>
        <w:rPr>
          <w:rFonts w:ascii="黑体" w:eastAsia="黑体" w:hint="eastAsia"/>
          <w:b/>
          <w:sz w:val="36"/>
          <w:szCs w:val="36"/>
          <w:u w:val="single"/>
        </w:rPr>
        <w:t>工商管理（MBA）</w:t>
      </w:r>
      <w:r>
        <w:rPr>
          <w:rFonts w:ascii="黑体" w:eastAsia="黑体" w:hint="eastAsia"/>
          <w:b/>
          <w:sz w:val="36"/>
          <w:szCs w:val="36"/>
        </w:rPr>
        <w:t>专业研究生答辩安排</w:t>
      </w:r>
    </w:p>
    <w:p w:rsidR="0089338D" w:rsidRDefault="00C35C71">
      <w:pPr>
        <w:spacing w:line="360" w:lineRule="auto"/>
        <w:jc w:val="left"/>
        <w:rPr>
          <w:rFonts w:ascii="Times New Roman" w:hAnsi="Times New Roman"/>
          <w:sz w:val="23"/>
          <w:szCs w:val="23"/>
        </w:rPr>
      </w:pPr>
      <w:r>
        <w:rPr>
          <w:rFonts w:hint="eastAsia"/>
          <w:sz w:val="23"/>
          <w:szCs w:val="23"/>
        </w:rPr>
        <w:t>答辩时间：</w:t>
      </w:r>
      <w:r>
        <w:rPr>
          <w:rFonts w:ascii="Times New Roman" w:hAnsi="Times New Roman"/>
          <w:sz w:val="23"/>
          <w:szCs w:val="23"/>
        </w:rPr>
        <w:t>201</w:t>
      </w:r>
      <w:r>
        <w:rPr>
          <w:rFonts w:ascii="Times New Roman" w:hAnsi="Times New Roman" w:hint="eastAsia"/>
          <w:sz w:val="23"/>
          <w:szCs w:val="23"/>
        </w:rPr>
        <w:t>7</w:t>
      </w:r>
      <w:r>
        <w:rPr>
          <w:rFonts w:ascii="Times New Roman" w:hAnsi="Times New Roman"/>
          <w:sz w:val="23"/>
          <w:szCs w:val="23"/>
        </w:rPr>
        <w:t>年</w:t>
      </w:r>
      <w:r>
        <w:rPr>
          <w:rFonts w:ascii="Times New Roman" w:hAnsi="Times New Roman" w:hint="eastAsia"/>
          <w:sz w:val="23"/>
          <w:szCs w:val="23"/>
        </w:rPr>
        <w:t>12</w:t>
      </w:r>
      <w:r>
        <w:rPr>
          <w:rFonts w:ascii="Times New Roman" w:hAnsi="Times New Roman"/>
          <w:sz w:val="23"/>
          <w:szCs w:val="23"/>
        </w:rPr>
        <w:t>月</w:t>
      </w:r>
      <w:r>
        <w:rPr>
          <w:rFonts w:ascii="Times New Roman" w:hAnsi="Times New Roman" w:hint="eastAsia"/>
          <w:sz w:val="23"/>
          <w:szCs w:val="23"/>
        </w:rPr>
        <w:t>16</w:t>
      </w:r>
      <w:r>
        <w:rPr>
          <w:rFonts w:ascii="Times New Roman" w:hAnsi="Times New Roman"/>
          <w:sz w:val="23"/>
          <w:szCs w:val="23"/>
        </w:rPr>
        <w:t>日（周</w:t>
      </w:r>
      <w:r>
        <w:rPr>
          <w:rFonts w:ascii="Times New Roman" w:hAnsi="Times New Roman" w:hint="eastAsia"/>
          <w:sz w:val="23"/>
          <w:szCs w:val="23"/>
        </w:rPr>
        <w:t>六</w:t>
      </w:r>
      <w:r>
        <w:rPr>
          <w:rFonts w:ascii="Times New Roman" w:hAnsi="Times New Roman"/>
          <w:sz w:val="23"/>
          <w:szCs w:val="23"/>
        </w:rPr>
        <w:t>）</w:t>
      </w:r>
      <w:r>
        <w:rPr>
          <w:rFonts w:ascii="Times New Roman" w:hAnsi="Times New Roman" w:hint="eastAsia"/>
          <w:sz w:val="23"/>
          <w:szCs w:val="23"/>
        </w:rPr>
        <w:t>18:30</w:t>
      </w:r>
      <w:r>
        <w:rPr>
          <w:rFonts w:ascii="Times New Roman" w:hAnsi="Times New Roman" w:hint="eastAsia"/>
          <w:sz w:val="23"/>
          <w:szCs w:val="23"/>
        </w:rPr>
        <w:t>—</w:t>
      </w:r>
      <w:r>
        <w:rPr>
          <w:rFonts w:ascii="Times New Roman" w:hAnsi="Times New Roman" w:hint="eastAsia"/>
          <w:sz w:val="23"/>
          <w:szCs w:val="23"/>
        </w:rPr>
        <w:t>22:00</w:t>
      </w:r>
    </w:p>
    <w:p w:rsidR="0089338D" w:rsidRDefault="00C35C71">
      <w:pPr>
        <w:spacing w:line="360" w:lineRule="auto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 xml:space="preserve">          </w:t>
      </w:r>
      <w:r>
        <w:rPr>
          <w:rFonts w:ascii="Times New Roman" w:hAnsi="Times New Roman"/>
          <w:sz w:val="23"/>
          <w:szCs w:val="23"/>
        </w:rPr>
        <w:t>201</w:t>
      </w:r>
      <w:r>
        <w:rPr>
          <w:rFonts w:ascii="Times New Roman" w:hAnsi="Times New Roman" w:hint="eastAsia"/>
          <w:sz w:val="23"/>
          <w:szCs w:val="23"/>
        </w:rPr>
        <w:t>7</w:t>
      </w:r>
      <w:r>
        <w:rPr>
          <w:rFonts w:ascii="Times New Roman" w:hAnsi="Times New Roman"/>
          <w:sz w:val="23"/>
          <w:szCs w:val="23"/>
        </w:rPr>
        <w:t>年</w:t>
      </w:r>
      <w:r>
        <w:rPr>
          <w:rFonts w:ascii="Times New Roman" w:hAnsi="Times New Roman" w:hint="eastAsia"/>
          <w:sz w:val="23"/>
          <w:szCs w:val="23"/>
        </w:rPr>
        <w:t>12</w:t>
      </w:r>
      <w:r>
        <w:rPr>
          <w:rFonts w:ascii="Times New Roman" w:hAnsi="Times New Roman"/>
          <w:sz w:val="23"/>
          <w:szCs w:val="23"/>
        </w:rPr>
        <w:t>月</w:t>
      </w:r>
      <w:r>
        <w:rPr>
          <w:rFonts w:ascii="Times New Roman" w:hAnsi="Times New Roman" w:hint="eastAsia"/>
          <w:sz w:val="23"/>
          <w:szCs w:val="23"/>
        </w:rPr>
        <w:t>17</w:t>
      </w:r>
      <w:r>
        <w:rPr>
          <w:rFonts w:ascii="Times New Roman" w:hAnsi="Times New Roman"/>
          <w:sz w:val="23"/>
          <w:szCs w:val="23"/>
        </w:rPr>
        <w:t>日（周</w:t>
      </w:r>
      <w:r>
        <w:rPr>
          <w:rFonts w:ascii="Times New Roman" w:hAnsi="Times New Roman" w:hint="eastAsia"/>
          <w:sz w:val="23"/>
          <w:szCs w:val="23"/>
        </w:rPr>
        <w:t>日</w:t>
      </w:r>
      <w:r>
        <w:rPr>
          <w:rFonts w:ascii="Times New Roman" w:hAnsi="Times New Roman"/>
          <w:sz w:val="23"/>
          <w:szCs w:val="23"/>
        </w:rPr>
        <w:t>）</w:t>
      </w:r>
      <w:r>
        <w:rPr>
          <w:rFonts w:ascii="Times New Roman" w:hAnsi="Times New Roman" w:hint="eastAsia"/>
          <w:sz w:val="23"/>
          <w:szCs w:val="23"/>
        </w:rPr>
        <w:t>08:00</w:t>
      </w:r>
      <w:r>
        <w:rPr>
          <w:rFonts w:ascii="Times New Roman" w:hAnsi="Times New Roman" w:hint="eastAsia"/>
          <w:sz w:val="23"/>
          <w:szCs w:val="23"/>
        </w:rPr>
        <w:t>—</w:t>
      </w:r>
      <w:r>
        <w:rPr>
          <w:rFonts w:ascii="Times New Roman" w:hAnsi="Times New Roman" w:hint="eastAsia"/>
          <w:sz w:val="23"/>
          <w:szCs w:val="23"/>
        </w:rPr>
        <w:t>21:30</w:t>
      </w:r>
    </w:p>
    <w:p w:rsidR="0089338D" w:rsidRDefault="00C35C71">
      <w:pPr>
        <w:spacing w:line="360" w:lineRule="auto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答辩地点：经管学院</w:t>
      </w:r>
      <w:r>
        <w:rPr>
          <w:rFonts w:hint="eastAsia"/>
          <w:sz w:val="23"/>
          <w:szCs w:val="23"/>
        </w:rPr>
        <w:t>27</w:t>
      </w:r>
      <w:r>
        <w:rPr>
          <w:rFonts w:hint="eastAsia"/>
          <w:sz w:val="23"/>
          <w:szCs w:val="23"/>
        </w:rPr>
        <w:t>幢</w:t>
      </w:r>
      <w:r>
        <w:rPr>
          <w:rFonts w:hint="eastAsia"/>
          <w:sz w:val="23"/>
          <w:szCs w:val="23"/>
        </w:rPr>
        <w:t xml:space="preserve"> 1</w:t>
      </w:r>
      <w:r>
        <w:rPr>
          <w:rFonts w:hint="eastAsia"/>
          <w:sz w:val="23"/>
          <w:szCs w:val="23"/>
        </w:rPr>
        <w:t>楼</w:t>
      </w:r>
      <w:r>
        <w:rPr>
          <w:rFonts w:hint="eastAsia"/>
          <w:sz w:val="23"/>
          <w:szCs w:val="23"/>
        </w:rPr>
        <w:t>102</w:t>
      </w:r>
      <w:r>
        <w:rPr>
          <w:rFonts w:hint="eastAsia"/>
          <w:sz w:val="23"/>
          <w:szCs w:val="23"/>
        </w:rPr>
        <w:t>教室</w:t>
      </w:r>
    </w:p>
    <w:p w:rsidR="0089338D" w:rsidRDefault="00C35C71">
      <w:pPr>
        <w:spacing w:line="360" w:lineRule="auto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答辩主席：董进才（教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授、浙江财经大学）</w:t>
      </w:r>
    </w:p>
    <w:p w:rsidR="0089338D" w:rsidRDefault="00C35C71">
      <w:pPr>
        <w:spacing w:line="360" w:lineRule="auto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</w:t>
      </w:r>
      <w:r>
        <w:rPr>
          <w:rFonts w:hint="eastAsia"/>
          <w:sz w:val="23"/>
          <w:szCs w:val="23"/>
        </w:rPr>
        <w:t>委员：郑文哲（教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授、浙江师范大学经管学院）</w:t>
      </w:r>
    </w:p>
    <w:p w:rsidR="0089338D" w:rsidRDefault="00C35C71">
      <w:pPr>
        <w:spacing w:line="360" w:lineRule="auto"/>
        <w:ind w:firstLineChars="200" w:firstLine="46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</w:t>
      </w:r>
      <w:r>
        <w:rPr>
          <w:rFonts w:hint="eastAsia"/>
          <w:sz w:val="23"/>
          <w:szCs w:val="23"/>
        </w:rPr>
        <w:t>邹益民（副教授</w:t>
      </w:r>
      <w:bookmarkStart w:id="0" w:name="_GoBack"/>
      <w:bookmarkEnd w:id="0"/>
      <w:r>
        <w:rPr>
          <w:rFonts w:hint="eastAsia"/>
          <w:sz w:val="23"/>
          <w:szCs w:val="23"/>
        </w:rPr>
        <w:t>、浙江师范大学经管学院）</w:t>
      </w:r>
    </w:p>
    <w:p w:rsidR="0089338D" w:rsidRDefault="00C35C71" w:rsidP="00C35C71">
      <w:pPr>
        <w:spacing w:line="360" w:lineRule="auto"/>
        <w:ind w:firstLineChars="502" w:firstLine="1155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郑冉冉（副教授、浙江师范大学经管学院）</w:t>
      </w:r>
    </w:p>
    <w:p w:rsidR="0089338D" w:rsidRDefault="00C35C71" w:rsidP="00C35C71">
      <w:pPr>
        <w:spacing w:line="360" w:lineRule="auto"/>
        <w:ind w:firstLineChars="502" w:firstLine="1155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张俊岭（副教授、浙江师范大学经管学院）</w:t>
      </w:r>
    </w:p>
    <w:p w:rsidR="0089338D" w:rsidRDefault="00C35C71">
      <w:pPr>
        <w:spacing w:line="360" w:lineRule="auto"/>
        <w:ind w:left="1265" w:hangingChars="550" w:hanging="1265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答辩秘书：谢海燕（中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级，浙江师范大学经管学院）</w:t>
      </w:r>
    </w:p>
    <w:p w:rsidR="0089338D" w:rsidRDefault="00C35C71">
      <w:pPr>
        <w:jc w:val="left"/>
        <w:rPr>
          <w:sz w:val="23"/>
          <w:szCs w:val="23"/>
        </w:rPr>
      </w:pPr>
      <w:r>
        <w:rPr>
          <w:rFonts w:hint="eastAsia"/>
          <w:b/>
          <w:sz w:val="28"/>
          <w:szCs w:val="28"/>
        </w:rPr>
        <w:t>答辩学生信息：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4"/>
        <w:gridCol w:w="1335"/>
        <w:gridCol w:w="1515"/>
        <w:gridCol w:w="1035"/>
        <w:gridCol w:w="2185"/>
        <w:gridCol w:w="1468"/>
      </w:tblGrid>
      <w:tr w:rsidR="0089338D">
        <w:tc>
          <w:tcPr>
            <w:tcW w:w="8522" w:type="dxa"/>
            <w:gridSpan w:val="6"/>
          </w:tcPr>
          <w:p w:rsidR="0089338D" w:rsidRDefault="00C35C71">
            <w:pPr>
              <w:jc w:val="center"/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2017年12月16日答辩学生信息</w:t>
            </w:r>
          </w:p>
        </w:tc>
      </w:tr>
      <w:tr w:rsidR="0089338D">
        <w:tc>
          <w:tcPr>
            <w:tcW w:w="984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335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515" w:type="dxa"/>
          </w:tcPr>
          <w:p w:rsidR="0089338D" w:rsidRDefault="00C35C71">
            <w:pPr>
              <w:jc w:val="left"/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研究生姓名</w:t>
            </w:r>
          </w:p>
        </w:tc>
        <w:tc>
          <w:tcPr>
            <w:tcW w:w="1035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导师</w:t>
            </w:r>
          </w:p>
        </w:tc>
        <w:tc>
          <w:tcPr>
            <w:tcW w:w="2185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论文题目</w:t>
            </w:r>
          </w:p>
        </w:tc>
        <w:tc>
          <w:tcPr>
            <w:tcW w:w="1468" w:type="dxa"/>
          </w:tcPr>
          <w:p w:rsidR="0089338D" w:rsidRDefault="00C35C71">
            <w:r>
              <w:rPr>
                <w:rFonts w:ascii="黑体" w:eastAsia="黑体" w:hAnsi="黑体" w:cs="黑体" w:hint="eastAsia"/>
                <w:sz w:val="24"/>
              </w:rPr>
              <w:t>时间安排</w:t>
            </w:r>
          </w:p>
        </w:tc>
      </w:tr>
      <w:tr w:rsidR="0089338D">
        <w:trPr>
          <w:trHeight w:val="896"/>
        </w:trPr>
        <w:tc>
          <w:tcPr>
            <w:tcW w:w="984" w:type="dxa"/>
            <w:vAlign w:val="center"/>
          </w:tcPr>
          <w:p w:rsidR="0089338D" w:rsidRDefault="00C35C71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2014213301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许晓燕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曹荣庆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转型背景下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水泥公司营销策略研究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8:30-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2015215044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陈翰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董富华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银行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支行房产抵押贷款风险控制研究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widowControl/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rPr>
          <w:trHeight w:val="890"/>
        </w:trPr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2015215062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胡浩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段文奇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金华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科技园的商业模式创新研究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2014213325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金晶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段文奇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工商银行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JH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分行零售银行业务转型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——“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大零售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改革研究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:00-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5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2015215053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徐嘉忆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高连和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CL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公司成长期财务战略研究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0:30-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21: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2015215003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方馨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高连和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社交电子商务平台企业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O2O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融资模式研究</w:t>
            </w:r>
          </w:p>
          <w:p w:rsidR="0089338D" w:rsidRDefault="0089338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21:00-21:30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7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2015215051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邵欢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高连和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中行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市分行金融衍生品业务竞争力提升研究</w:t>
            </w:r>
          </w:p>
          <w:p w:rsidR="0089338D" w:rsidRDefault="0089338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21:30-22:00</w:t>
            </w:r>
          </w:p>
        </w:tc>
      </w:tr>
      <w:tr w:rsidR="0089338D">
        <w:tc>
          <w:tcPr>
            <w:tcW w:w="8522" w:type="dxa"/>
            <w:gridSpan w:val="6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2017年12月17日答辩学生信息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2014213383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翁科君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葛深渭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松阳农行涉农信贷风险控制策略研究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8:30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2013213331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董盛伟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黄中伟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B2C服装企业供应链风险规避策略研究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8:30-9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2015215015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金广超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姜新旺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YK农商银行普惠金融发展战略研究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00-9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2015215046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李沛瑾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姜新旺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中国农业银行浙江分行农村金融自治模式发展现状及优化对策研究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30-10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2015215001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许灵雨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姜新旺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龙泉鉴真陶瓷有限公司营销策略的优化研究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10:00-10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2015215069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丁晓玲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姜新旺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“互联网_”环境下YB驾驶员培训公司发展战略研究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10:30-11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2015215050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李若寒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姜新旺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经济新常态下磐安农商银行差异化发展战略研究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00-11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2015215052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胡凯茗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姜新旺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建行J分行小微企业信贷风险管理研究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2015215056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徐跃斌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姜新旺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新常态下HZ银行发展战略研究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2015215030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何珍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姜新旺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Y农村商业银行业务转型发展研究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2015219029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PETER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李杰义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肯尼亚航空公和谐管理策略研究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2015215048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徐玉蓉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李文博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H公司中层管理者胜任力测评及提升策略研究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2015215035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赵兰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李文博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基于平衡计分卡的A企业绩效考核体系研究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0-15: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2015215017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范高孟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李文博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基于岗位价值评估的Y公司薪酬体系设计研究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2015215031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陆霄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李文博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J企业技术创新网络能力测评及提升策略研究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0-16: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2015215067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潘小萍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李长江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松阳县简易衣柜小微企业人力资源培训与开发对策研究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6:3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2015215028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郑小燕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李长江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X快递公司快递员绩效考核体系优化设计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7:00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2015215040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沈琦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李长江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浙江省邮政公司员工激励机制研究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17:00-17:30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2015215047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游剑秀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李长江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娇莉芙上海分公司的人力资源战略规划研究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18:00-18:30</w:t>
            </w:r>
          </w:p>
        </w:tc>
      </w:tr>
      <w:tr w:rsidR="0089338D" w:rsidRPr="009F6989">
        <w:trPr>
          <w:trHeight w:val="537"/>
        </w:trPr>
        <w:tc>
          <w:tcPr>
            <w:tcW w:w="984" w:type="dxa"/>
            <w:vAlign w:val="center"/>
          </w:tcPr>
          <w:p w:rsidR="0089338D" w:rsidRPr="009F6989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98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35" w:type="dxa"/>
            <w:vAlign w:val="center"/>
          </w:tcPr>
          <w:p w:rsidR="0089338D" w:rsidRPr="009F6989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9F69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2015215014</w:t>
            </w:r>
          </w:p>
        </w:tc>
        <w:tc>
          <w:tcPr>
            <w:tcW w:w="1515" w:type="dxa"/>
            <w:vAlign w:val="center"/>
          </w:tcPr>
          <w:p w:rsidR="0089338D" w:rsidRPr="009F6989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9F69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骆婷婷</w:t>
            </w:r>
          </w:p>
        </w:tc>
        <w:tc>
          <w:tcPr>
            <w:tcW w:w="1035" w:type="dxa"/>
            <w:vAlign w:val="center"/>
          </w:tcPr>
          <w:p w:rsidR="0089338D" w:rsidRPr="009F6989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9F69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李长江</w:t>
            </w:r>
          </w:p>
        </w:tc>
        <w:tc>
          <w:tcPr>
            <w:tcW w:w="2185" w:type="dxa"/>
            <w:vAlign w:val="center"/>
          </w:tcPr>
          <w:p w:rsidR="0089338D" w:rsidRPr="009F6989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9F69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浙江邮政宽带薪酬体系优化策略研究</w:t>
            </w:r>
          </w:p>
        </w:tc>
        <w:tc>
          <w:tcPr>
            <w:tcW w:w="1468" w:type="dxa"/>
            <w:vAlign w:val="center"/>
          </w:tcPr>
          <w:p w:rsidR="0089338D" w:rsidRPr="009F6989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6989">
              <w:rPr>
                <w:rFonts w:ascii="Times New Roman" w:hAnsi="Times New Roman" w:hint="eastAsia"/>
                <w:kern w:val="0"/>
                <w:sz w:val="18"/>
                <w:szCs w:val="18"/>
              </w:rPr>
              <w:t>18:30-19:00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2014218019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NGUYEN, THI MY HANH  阮氏美幸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徐井岗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中国工商银行在国际化过程中海外招聘的影响因素研究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19:00-19:30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2014218021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NKOLO BETTI,MARIE CHRISTELLE 李菲丝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吴坚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华为智能手机在喀麦隆的营销策略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19:30-20:00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2014218022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MADOUKA PEA, CHRITER SANDRINE  珊得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李文博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中国企业在非洲创业的影响因素及发展策略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20:0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20:3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c>
          <w:tcPr>
            <w:tcW w:w="7054" w:type="dxa"/>
            <w:gridSpan w:val="5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答辩委员会评议及表决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20:30-21:00</w:t>
            </w:r>
          </w:p>
        </w:tc>
      </w:tr>
      <w:tr w:rsidR="0089338D">
        <w:tc>
          <w:tcPr>
            <w:tcW w:w="7054" w:type="dxa"/>
            <w:gridSpan w:val="5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答辩委员会主席宣布表决结果及评议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21:00-21:30</w:t>
            </w:r>
          </w:p>
        </w:tc>
      </w:tr>
    </w:tbl>
    <w:p w:rsidR="0089338D" w:rsidRDefault="0089338D">
      <w:pPr>
        <w:spacing w:line="360" w:lineRule="auto"/>
        <w:jc w:val="left"/>
        <w:rPr>
          <w:sz w:val="23"/>
          <w:szCs w:val="23"/>
        </w:rPr>
      </w:pPr>
    </w:p>
    <w:p w:rsidR="0089338D" w:rsidRDefault="00C35C71">
      <w:r>
        <w:rPr>
          <w:rFonts w:hint="eastAsia"/>
        </w:rPr>
        <w:t>答辩程序：</w:t>
      </w:r>
    </w:p>
    <w:p w:rsidR="0089338D" w:rsidRDefault="00C35C71">
      <w:r>
        <w:rPr>
          <w:rFonts w:hint="eastAsia"/>
        </w:rPr>
        <w:t>环节一、学生陈述，答辩专家提问</w:t>
      </w:r>
      <w:r>
        <w:rPr>
          <w:rFonts w:hint="eastAsia"/>
        </w:rPr>
        <w:t xml:space="preserve">  </w:t>
      </w:r>
    </w:p>
    <w:p w:rsidR="0089338D" w:rsidRDefault="00C35C71">
      <w:r>
        <w:rPr>
          <w:rFonts w:hint="eastAsia"/>
        </w:rPr>
        <w:t>环节二、学生回答答辩专家提问</w:t>
      </w:r>
      <w:r>
        <w:rPr>
          <w:rFonts w:hint="eastAsia"/>
        </w:rPr>
        <w:t xml:space="preserve"> </w:t>
      </w:r>
    </w:p>
    <w:p w:rsidR="0089338D" w:rsidRDefault="00C35C71">
      <w:r>
        <w:rPr>
          <w:rFonts w:hint="eastAsia"/>
        </w:rPr>
        <w:t>环节三、宣布答辩结果</w:t>
      </w:r>
    </w:p>
    <w:p w:rsidR="0089338D" w:rsidRDefault="00C35C71">
      <w:r>
        <w:rPr>
          <w:rFonts w:hint="eastAsia"/>
        </w:rPr>
        <w:t>整个大组答辩结束后，所有同学回到答辩现场，答辩专家组组长宣布答辩结果。</w:t>
      </w:r>
    </w:p>
    <w:p w:rsidR="0089338D" w:rsidRDefault="0089338D"/>
    <w:p w:rsidR="0089338D" w:rsidRDefault="00C35C71">
      <w:pPr>
        <w:rPr>
          <w:sz w:val="23"/>
          <w:szCs w:val="23"/>
        </w:rPr>
      </w:pPr>
      <w:r>
        <w:rPr>
          <w:rFonts w:ascii="楷体_GB2312" w:eastAsia="楷体_GB2312"/>
          <w:b/>
          <w:sz w:val="24"/>
        </w:rPr>
        <w:br w:type="page"/>
      </w:r>
      <w:r>
        <w:rPr>
          <w:rFonts w:ascii="楷体_GB2312" w:eastAsia="楷体_GB2312" w:hint="eastAsia"/>
          <w:b/>
          <w:sz w:val="24"/>
        </w:rPr>
        <w:lastRenderedPageBreak/>
        <w:t>第二组答辩安排</w:t>
      </w:r>
    </w:p>
    <w:p w:rsidR="0089338D" w:rsidRDefault="00C35C71" w:rsidP="009F6989">
      <w:pPr>
        <w:spacing w:beforeLines="100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  <w:u w:val="single"/>
        </w:rPr>
        <w:t xml:space="preserve">经管 </w:t>
      </w:r>
      <w:r>
        <w:rPr>
          <w:rFonts w:ascii="黑体" w:eastAsia="黑体" w:hint="eastAsia"/>
          <w:b/>
          <w:sz w:val="36"/>
          <w:szCs w:val="36"/>
        </w:rPr>
        <w:t xml:space="preserve">学院 </w:t>
      </w:r>
      <w:r>
        <w:rPr>
          <w:rFonts w:ascii="黑体" w:eastAsia="黑体" w:hint="eastAsia"/>
          <w:b/>
          <w:sz w:val="36"/>
          <w:szCs w:val="36"/>
          <w:u w:val="single"/>
        </w:rPr>
        <w:t>工商管理（MBA）</w:t>
      </w:r>
      <w:r>
        <w:rPr>
          <w:rFonts w:ascii="黑体" w:eastAsia="黑体" w:hint="eastAsia"/>
          <w:b/>
          <w:sz w:val="36"/>
          <w:szCs w:val="36"/>
        </w:rPr>
        <w:t>专业研究生答辩安排</w:t>
      </w:r>
    </w:p>
    <w:p w:rsidR="0089338D" w:rsidRDefault="00C35C71">
      <w:pPr>
        <w:spacing w:line="360" w:lineRule="auto"/>
        <w:jc w:val="left"/>
        <w:rPr>
          <w:rFonts w:ascii="Times New Roman" w:hAnsi="Times New Roman"/>
          <w:sz w:val="23"/>
          <w:szCs w:val="23"/>
        </w:rPr>
      </w:pPr>
      <w:r>
        <w:rPr>
          <w:rFonts w:hint="eastAsia"/>
          <w:sz w:val="23"/>
          <w:szCs w:val="23"/>
        </w:rPr>
        <w:t>答辩时间：</w:t>
      </w:r>
      <w:r>
        <w:rPr>
          <w:rFonts w:ascii="Times New Roman" w:hAnsi="Times New Roman"/>
          <w:sz w:val="23"/>
          <w:szCs w:val="23"/>
        </w:rPr>
        <w:t>201</w:t>
      </w:r>
      <w:r>
        <w:rPr>
          <w:rFonts w:ascii="Times New Roman" w:hAnsi="Times New Roman" w:hint="eastAsia"/>
          <w:sz w:val="23"/>
          <w:szCs w:val="23"/>
        </w:rPr>
        <w:t>7</w:t>
      </w:r>
      <w:r>
        <w:rPr>
          <w:rFonts w:ascii="Times New Roman" w:hAnsi="Times New Roman"/>
          <w:sz w:val="23"/>
          <w:szCs w:val="23"/>
        </w:rPr>
        <w:t>年</w:t>
      </w:r>
      <w:r>
        <w:rPr>
          <w:rFonts w:ascii="Times New Roman" w:hAnsi="Times New Roman" w:hint="eastAsia"/>
          <w:sz w:val="23"/>
          <w:szCs w:val="23"/>
        </w:rPr>
        <w:t>12</w:t>
      </w:r>
      <w:r>
        <w:rPr>
          <w:rFonts w:ascii="Times New Roman" w:hAnsi="Times New Roman"/>
          <w:sz w:val="23"/>
          <w:szCs w:val="23"/>
        </w:rPr>
        <w:t>月</w:t>
      </w:r>
      <w:r>
        <w:rPr>
          <w:rFonts w:ascii="Times New Roman" w:hAnsi="Times New Roman" w:hint="eastAsia"/>
          <w:sz w:val="23"/>
          <w:szCs w:val="23"/>
        </w:rPr>
        <w:t>16</w:t>
      </w:r>
      <w:r>
        <w:rPr>
          <w:rFonts w:ascii="Times New Roman" w:hAnsi="Times New Roman"/>
          <w:sz w:val="23"/>
          <w:szCs w:val="23"/>
        </w:rPr>
        <w:t>日（周</w:t>
      </w:r>
      <w:r>
        <w:rPr>
          <w:rFonts w:ascii="Times New Roman" w:hAnsi="Times New Roman" w:hint="eastAsia"/>
          <w:sz w:val="23"/>
          <w:szCs w:val="23"/>
        </w:rPr>
        <w:t>六</w:t>
      </w:r>
      <w:r>
        <w:rPr>
          <w:rFonts w:ascii="Times New Roman" w:hAnsi="Times New Roman"/>
          <w:sz w:val="23"/>
          <w:szCs w:val="23"/>
        </w:rPr>
        <w:t>）</w:t>
      </w:r>
      <w:r>
        <w:rPr>
          <w:rFonts w:ascii="Times New Roman" w:hAnsi="Times New Roman" w:hint="eastAsia"/>
          <w:sz w:val="23"/>
          <w:szCs w:val="23"/>
        </w:rPr>
        <w:t>18:30</w:t>
      </w:r>
      <w:r>
        <w:rPr>
          <w:rFonts w:ascii="Times New Roman" w:hAnsi="Times New Roman" w:hint="eastAsia"/>
          <w:sz w:val="23"/>
          <w:szCs w:val="23"/>
        </w:rPr>
        <w:t>—</w:t>
      </w:r>
      <w:r>
        <w:rPr>
          <w:rFonts w:ascii="Times New Roman" w:hAnsi="Times New Roman" w:hint="eastAsia"/>
          <w:sz w:val="23"/>
          <w:szCs w:val="23"/>
        </w:rPr>
        <w:t>22:00</w:t>
      </w:r>
    </w:p>
    <w:p w:rsidR="0089338D" w:rsidRDefault="00C35C71">
      <w:pPr>
        <w:spacing w:line="360" w:lineRule="auto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 xml:space="preserve">          </w:t>
      </w:r>
      <w:r>
        <w:rPr>
          <w:rFonts w:ascii="Times New Roman" w:hAnsi="Times New Roman"/>
          <w:sz w:val="23"/>
          <w:szCs w:val="23"/>
        </w:rPr>
        <w:t>201</w:t>
      </w:r>
      <w:r>
        <w:rPr>
          <w:rFonts w:ascii="Times New Roman" w:hAnsi="Times New Roman" w:hint="eastAsia"/>
          <w:sz w:val="23"/>
          <w:szCs w:val="23"/>
        </w:rPr>
        <w:t>7</w:t>
      </w:r>
      <w:r>
        <w:rPr>
          <w:rFonts w:ascii="Times New Roman" w:hAnsi="Times New Roman"/>
          <w:sz w:val="23"/>
          <w:szCs w:val="23"/>
        </w:rPr>
        <w:t>年</w:t>
      </w:r>
      <w:r>
        <w:rPr>
          <w:rFonts w:ascii="Times New Roman" w:hAnsi="Times New Roman" w:hint="eastAsia"/>
          <w:sz w:val="23"/>
          <w:szCs w:val="23"/>
        </w:rPr>
        <w:t>12</w:t>
      </w:r>
      <w:r>
        <w:rPr>
          <w:rFonts w:ascii="Times New Roman" w:hAnsi="Times New Roman"/>
          <w:sz w:val="23"/>
          <w:szCs w:val="23"/>
        </w:rPr>
        <w:t>月</w:t>
      </w:r>
      <w:r>
        <w:rPr>
          <w:rFonts w:ascii="Times New Roman" w:hAnsi="Times New Roman" w:hint="eastAsia"/>
          <w:sz w:val="23"/>
          <w:szCs w:val="23"/>
        </w:rPr>
        <w:t>17</w:t>
      </w:r>
      <w:r>
        <w:rPr>
          <w:rFonts w:ascii="Times New Roman" w:hAnsi="Times New Roman"/>
          <w:sz w:val="23"/>
          <w:szCs w:val="23"/>
        </w:rPr>
        <w:t>日（周</w:t>
      </w:r>
      <w:r>
        <w:rPr>
          <w:rFonts w:ascii="Times New Roman" w:hAnsi="Times New Roman" w:hint="eastAsia"/>
          <w:sz w:val="23"/>
          <w:szCs w:val="23"/>
        </w:rPr>
        <w:t>日</w:t>
      </w:r>
      <w:r>
        <w:rPr>
          <w:rFonts w:ascii="Times New Roman" w:hAnsi="Times New Roman"/>
          <w:sz w:val="23"/>
          <w:szCs w:val="23"/>
        </w:rPr>
        <w:t>）</w:t>
      </w:r>
      <w:r>
        <w:rPr>
          <w:rFonts w:ascii="Times New Roman" w:hAnsi="Times New Roman" w:hint="eastAsia"/>
          <w:sz w:val="23"/>
          <w:szCs w:val="23"/>
        </w:rPr>
        <w:t>08:00</w:t>
      </w:r>
      <w:r>
        <w:rPr>
          <w:rFonts w:ascii="Times New Roman" w:hAnsi="Times New Roman" w:hint="eastAsia"/>
          <w:sz w:val="23"/>
          <w:szCs w:val="23"/>
        </w:rPr>
        <w:t>—</w:t>
      </w:r>
      <w:r>
        <w:rPr>
          <w:rFonts w:ascii="Times New Roman" w:hAnsi="Times New Roman" w:hint="eastAsia"/>
          <w:sz w:val="23"/>
          <w:szCs w:val="23"/>
        </w:rPr>
        <w:t>20:30</w:t>
      </w:r>
    </w:p>
    <w:p w:rsidR="0089338D" w:rsidRDefault="00C35C71">
      <w:pPr>
        <w:spacing w:line="360" w:lineRule="auto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答辩地点：经管学院</w:t>
      </w:r>
      <w:r>
        <w:rPr>
          <w:rFonts w:hint="eastAsia"/>
          <w:sz w:val="23"/>
          <w:szCs w:val="23"/>
        </w:rPr>
        <w:t>27</w:t>
      </w:r>
      <w:r>
        <w:rPr>
          <w:rFonts w:hint="eastAsia"/>
          <w:sz w:val="23"/>
          <w:szCs w:val="23"/>
        </w:rPr>
        <w:t>幢</w:t>
      </w:r>
      <w:r>
        <w:rPr>
          <w:rFonts w:hint="eastAsia"/>
          <w:sz w:val="23"/>
          <w:szCs w:val="23"/>
        </w:rPr>
        <w:t xml:space="preserve"> 1</w:t>
      </w:r>
      <w:r>
        <w:rPr>
          <w:rFonts w:hint="eastAsia"/>
          <w:sz w:val="23"/>
          <w:szCs w:val="23"/>
        </w:rPr>
        <w:t>楼</w:t>
      </w:r>
      <w:r>
        <w:rPr>
          <w:rFonts w:hint="eastAsia"/>
          <w:sz w:val="23"/>
          <w:szCs w:val="23"/>
        </w:rPr>
        <w:t>108</w:t>
      </w:r>
      <w:r>
        <w:rPr>
          <w:rFonts w:hint="eastAsia"/>
          <w:sz w:val="23"/>
          <w:szCs w:val="23"/>
        </w:rPr>
        <w:t>教室</w:t>
      </w:r>
    </w:p>
    <w:p w:rsidR="0089338D" w:rsidRDefault="00C35C71">
      <w:pPr>
        <w:spacing w:line="360" w:lineRule="auto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答辩主席：倪文斌（教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授、浙江财经大学）</w:t>
      </w:r>
    </w:p>
    <w:p w:rsidR="0089338D" w:rsidRDefault="00C35C71">
      <w:pPr>
        <w:spacing w:line="360" w:lineRule="auto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</w:t>
      </w:r>
      <w:r>
        <w:rPr>
          <w:rFonts w:hint="eastAsia"/>
          <w:sz w:val="23"/>
          <w:szCs w:val="23"/>
        </w:rPr>
        <w:t>委员：段文奇（教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授、浙江师范大学经管学院）</w:t>
      </w:r>
    </w:p>
    <w:p w:rsidR="0089338D" w:rsidRDefault="00C35C71">
      <w:pPr>
        <w:spacing w:line="360" w:lineRule="auto"/>
        <w:ind w:firstLineChars="200" w:firstLine="46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</w:t>
      </w:r>
      <w:r>
        <w:rPr>
          <w:rFonts w:hint="eastAsia"/>
          <w:sz w:val="23"/>
          <w:szCs w:val="23"/>
        </w:rPr>
        <w:t>葛深渭（教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授、浙江师范大学经管学院）</w:t>
      </w:r>
    </w:p>
    <w:p w:rsidR="0089338D" w:rsidRDefault="00C35C71" w:rsidP="00C35C71">
      <w:pPr>
        <w:spacing w:line="360" w:lineRule="auto"/>
        <w:ind w:firstLineChars="502" w:firstLine="1155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李杰义（教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授、浙江师范大学经管学院）</w:t>
      </w:r>
    </w:p>
    <w:p w:rsidR="0089338D" w:rsidRDefault="00C35C71" w:rsidP="00C35C71">
      <w:pPr>
        <w:spacing w:line="360" w:lineRule="auto"/>
        <w:ind w:firstLineChars="502" w:firstLine="1155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刘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远（副教授、浙江师范大学经管学院）</w:t>
      </w:r>
    </w:p>
    <w:p w:rsidR="0089338D" w:rsidRDefault="00C35C71">
      <w:pPr>
        <w:spacing w:line="360" w:lineRule="auto"/>
        <w:ind w:left="1265" w:hangingChars="550" w:hanging="1265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答辩秘书：王华璐（中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级，浙江师范大学经管学院）</w:t>
      </w:r>
    </w:p>
    <w:p w:rsidR="0089338D" w:rsidRDefault="00C35C71">
      <w:pPr>
        <w:jc w:val="left"/>
        <w:rPr>
          <w:sz w:val="23"/>
          <w:szCs w:val="23"/>
        </w:rPr>
      </w:pPr>
      <w:r>
        <w:rPr>
          <w:rFonts w:hint="eastAsia"/>
          <w:b/>
          <w:sz w:val="28"/>
          <w:szCs w:val="28"/>
        </w:rPr>
        <w:t>答辩学生信息：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4"/>
        <w:gridCol w:w="1335"/>
        <w:gridCol w:w="1515"/>
        <w:gridCol w:w="1035"/>
        <w:gridCol w:w="2185"/>
        <w:gridCol w:w="1468"/>
      </w:tblGrid>
      <w:tr w:rsidR="0089338D">
        <w:tc>
          <w:tcPr>
            <w:tcW w:w="8522" w:type="dxa"/>
            <w:gridSpan w:val="6"/>
          </w:tcPr>
          <w:p w:rsidR="0089338D" w:rsidRDefault="00C35C71">
            <w:pPr>
              <w:jc w:val="center"/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2017年12月16日答辩学生信息</w:t>
            </w:r>
          </w:p>
        </w:tc>
      </w:tr>
      <w:tr w:rsidR="0089338D">
        <w:tc>
          <w:tcPr>
            <w:tcW w:w="984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335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515" w:type="dxa"/>
          </w:tcPr>
          <w:p w:rsidR="0089338D" w:rsidRDefault="00C35C71">
            <w:pPr>
              <w:jc w:val="left"/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研究生姓名</w:t>
            </w:r>
          </w:p>
        </w:tc>
        <w:tc>
          <w:tcPr>
            <w:tcW w:w="1035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导师</w:t>
            </w:r>
          </w:p>
        </w:tc>
        <w:tc>
          <w:tcPr>
            <w:tcW w:w="2185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论文题目</w:t>
            </w:r>
          </w:p>
        </w:tc>
        <w:tc>
          <w:tcPr>
            <w:tcW w:w="1468" w:type="dxa"/>
          </w:tcPr>
          <w:p w:rsidR="0089338D" w:rsidRDefault="00C35C71">
            <w:r>
              <w:rPr>
                <w:rFonts w:ascii="黑体" w:eastAsia="黑体" w:hAnsi="黑体" w:cs="黑体" w:hint="eastAsia"/>
                <w:sz w:val="24"/>
              </w:rPr>
              <w:t>时间安排</w:t>
            </w:r>
          </w:p>
        </w:tc>
      </w:tr>
      <w:tr w:rsidR="0089338D">
        <w:trPr>
          <w:trHeight w:val="896"/>
        </w:trPr>
        <w:tc>
          <w:tcPr>
            <w:tcW w:w="984" w:type="dxa"/>
            <w:vAlign w:val="center"/>
          </w:tcPr>
          <w:p w:rsidR="0089338D" w:rsidRDefault="00C35C71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2015215082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张雅婷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李长江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经济新常态下W针织公司和谐劳动关系管理研究</w:t>
            </w:r>
          </w:p>
        </w:tc>
        <w:tc>
          <w:tcPr>
            <w:tcW w:w="1468" w:type="dxa"/>
            <w:vAlign w:val="center"/>
          </w:tcPr>
          <w:p w:rsidR="0089338D" w:rsidRDefault="00C35C71"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8:30-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2015215074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程春园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李长江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基于KPI的A公司绩效管理体系研究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widowControl/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rPr>
          <w:trHeight w:val="890"/>
        </w:trPr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2015219028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HASAN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林云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贝丝蒂国际贸易公司沙特出口现状、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2015215006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倪梦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林云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ZS证券财富管理业务发展策略研究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:00-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5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2015215024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刘曼曼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陆竞红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S珍珠公司销售与收款循环内部控制优化研究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0:30-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21: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2014213351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郦颖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陆竞红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基于新三板挂牌的CY公司拟新三板挂牌的财务规范对策问题研究</w:t>
            </w:r>
          </w:p>
          <w:p w:rsidR="0089338D" w:rsidRDefault="00893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21:00-21:30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7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2015215022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吕周滢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米军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中国银行丽水市分行信用卡业务营销策略研究</w:t>
            </w:r>
          </w:p>
          <w:p w:rsidR="0089338D" w:rsidRDefault="00893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21:30-22:00</w:t>
            </w:r>
          </w:p>
        </w:tc>
      </w:tr>
      <w:tr w:rsidR="0089338D">
        <w:tc>
          <w:tcPr>
            <w:tcW w:w="8522" w:type="dxa"/>
            <w:gridSpan w:val="6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2017年12月17日答辩学生信息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2015215036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曾轲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米军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A银行个人理财业务发展策略研究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8:30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2015215016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朱园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米军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H银行外汇业务发展战略研究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8:30-9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2015215011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应志翔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米军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财通证券永康营业部营销策略研究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00-9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2015215027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戴蒽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米军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大数据时代KH农信联社客户关系管理策略研究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30-10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2015215010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邢肖霞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孙洁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J公司O2O电子商务模式研究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10:00-10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2015215068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陈琳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孙洁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营改增后J建筑公司增值税筹划研究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10:30-11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2015215077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俞姝洁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王水嫩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基于Denison模型的JH医院文化诊断与改进策略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00-11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2015215064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包晗娜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王水嫩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基于心理契约的H银行员工流失问题研究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2015215021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来冰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王水嫩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JM食品企业绩效管理体系优化设计研究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2015215029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陈鹏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王水嫩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XX公司员工绩效考核体系改进与实施研究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2015215073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徐媛俏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王水嫩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Y口腔医院员工组织承诺现状评估及对策研究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2015215034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林鹏展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王水嫩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HS控股集团内部控制监督体系研究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2014213375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黄欣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王水嫩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H公司企校合作人才培养模式研究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0-15: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2015215018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韩玉林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王水嫩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基于Denison模型的W公司企业文化诊断研究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2015215054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朱武胜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王水嫩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TP公司员工离职倾向影响因素与对策研究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0-16: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2014213312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王千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王水嫩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基于平衡计分卡的金华供电公司绩效管理体系研究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6:3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2014213371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刘慧云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王水嫩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W公司敬业度研究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7:00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2015215059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姜建军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朱华友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E银行人力资源部组织结构优化研究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17:00-17:30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2015215042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黄启蒙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朱华友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金华电信中层管理者绩效评价及提升策略：胜任素质模型的视角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18:00-18:30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2015215058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郑莉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朱华友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中国电信金华分公司电子渠道运营策略研究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18:30-19:00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2014213354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鲍倩倩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朱华友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A银行对企业转型升级的金融支持管理研究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19:00-19:30</w:t>
            </w:r>
          </w:p>
        </w:tc>
      </w:tr>
      <w:tr w:rsidR="0089338D">
        <w:tc>
          <w:tcPr>
            <w:tcW w:w="7054" w:type="dxa"/>
            <w:gridSpan w:val="5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答辩委员会评议及表决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19:30-20:00</w:t>
            </w:r>
          </w:p>
        </w:tc>
      </w:tr>
      <w:tr w:rsidR="0089338D">
        <w:tc>
          <w:tcPr>
            <w:tcW w:w="7054" w:type="dxa"/>
            <w:gridSpan w:val="5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答辩委员会主席宣布表决结果及评议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20:00-20:30</w:t>
            </w:r>
          </w:p>
        </w:tc>
      </w:tr>
    </w:tbl>
    <w:p w:rsidR="0089338D" w:rsidRDefault="0089338D">
      <w:pPr>
        <w:spacing w:line="360" w:lineRule="auto"/>
        <w:jc w:val="left"/>
        <w:rPr>
          <w:sz w:val="23"/>
          <w:szCs w:val="23"/>
        </w:rPr>
      </w:pPr>
    </w:p>
    <w:p w:rsidR="0089338D" w:rsidRDefault="00C35C71">
      <w:r>
        <w:rPr>
          <w:rFonts w:hint="eastAsia"/>
        </w:rPr>
        <w:t>答辩程序：</w:t>
      </w:r>
    </w:p>
    <w:p w:rsidR="0089338D" w:rsidRDefault="00C35C71">
      <w:r>
        <w:rPr>
          <w:rFonts w:hint="eastAsia"/>
        </w:rPr>
        <w:t>环节一、学生陈述，答辩专家提问</w:t>
      </w:r>
      <w:r>
        <w:rPr>
          <w:rFonts w:hint="eastAsia"/>
        </w:rPr>
        <w:t xml:space="preserve">  </w:t>
      </w:r>
    </w:p>
    <w:p w:rsidR="0089338D" w:rsidRDefault="00C35C71">
      <w:r>
        <w:rPr>
          <w:rFonts w:hint="eastAsia"/>
        </w:rPr>
        <w:t>环节二、学生回答答辩专家提问</w:t>
      </w:r>
      <w:r>
        <w:rPr>
          <w:rFonts w:hint="eastAsia"/>
        </w:rPr>
        <w:t xml:space="preserve"> </w:t>
      </w:r>
    </w:p>
    <w:p w:rsidR="0089338D" w:rsidRDefault="00C35C71">
      <w:r>
        <w:rPr>
          <w:rFonts w:hint="eastAsia"/>
        </w:rPr>
        <w:t>环节三、宣布答辩结果</w:t>
      </w:r>
    </w:p>
    <w:p w:rsidR="0089338D" w:rsidRDefault="00C35C71">
      <w:r>
        <w:rPr>
          <w:rFonts w:hint="eastAsia"/>
        </w:rPr>
        <w:t>整个大组答辩结束后，所有同学回到答辩现场，答辩专家组组长宣布答辩结果。</w:t>
      </w:r>
    </w:p>
    <w:p w:rsidR="0089338D" w:rsidRDefault="0089338D"/>
    <w:p w:rsidR="0089338D" w:rsidRDefault="00C35C71">
      <w:pPr>
        <w:rPr>
          <w:sz w:val="23"/>
          <w:szCs w:val="23"/>
        </w:rPr>
      </w:pPr>
      <w:r>
        <w:rPr>
          <w:rFonts w:ascii="楷体_GB2312" w:eastAsia="楷体_GB2312"/>
          <w:b/>
          <w:sz w:val="24"/>
        </w:rPr>
        <w:br w:type="page"/>
      </w:r>
      <w:r>
        <w:rPr>
          <w:rFonts w:ascii="楷体_GB2312" w:eastAsia="楷体_GB2312" w:hint="eastAsia"/>
          <w:b/>
          <w:sz w:val="24"/>
        </w:rPr>
        <w:lastRenderedPageBreak/>
        <w:t>第三组答辩安排</w:t>
      </w:r>
    </w:p>
    <w:p w:rsidR="0089338D" w:rsidRDefault="00C35C71" w:rsidP="009F6989">
      <w:pPr>
        <w:spacing w:beforeLines="100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  <w:u w:val="single"/>
        </w:rPr>
        <w:t xml:space="preserve">经管 </w:t>
      </w:r>
      <w:r>
        <w:rPr>
          <w:rFonts w:ascii="黑体" w:eastAsia="黑体" w:hint="eastAsia"/>
          <w:b/>
          <w:sz w:val="36"/>
          <w:szCs w:val="36"/>
        </w:rPr>
        <w:t xml:space="preserve">学院 </w:t>
      </w:r>
      <w:r>
        <w:rPr>
          <w:rFonts w:ascii="黑体" w:eastAsia="黑体" w:hint="eastAsia"/>
          <w:b/>
          <w:sz w:val="36"/>
          <w:szCs w:val="36"/>
          <w:u w:val="single"/>
        </w:rPr>
        <w:t>工商管理（MBA）</w:t>
      </w:r>
      <w:r>
        <w:rPr>
          <w:rFonts w:ascii="黑体" w:eastAsia="黑体" w:hint="eastAsia"/>
          <w:b/>
          <w:sz w:val="36"/>
          <w:szCs w:val="36"/>
        </w:rPr>
        <w:t>专业研究生答辩安排</w:t>
      </w:r>
    </w:p>
    <w:p w:rsidR="0089338D" w:rsidRDefault="00C35C71">
      <w:pPr>
        <w:spacing w:line="360" w:lineRule="auto"/>
        <w:jc w:val="left"/>
        <w:rPr>
          <w:rFonts w:ascii="Times New Roman" w:hAnsi="Times New Roman"/>
          <w:sz w:val="23"/>
          <w:szCs w:val="23"/>
        </w:rPr>
      </w:pPr>
      <w:r>
        <w:rPr>
          <w:rFonts w:hint="eastAsia"/>
          <w:sz w:val="23"/>
          <w:szCs w:val="23"/>
        </w:rPr>
        <w:t>答辩时间：</w:t>
      </w:r>
      <w:r>
        <w:rPr>
          <w:rFonts w:ascii="Times New Roman" w:hAnsi="Times New Roman"/>
          <w:sz w:val="23"/>
          <w:szCs w:val="23"/>
        </w:rPr>
        <w:t>201</w:t>
      </w:r>
      <w:r>
        <w:rPr>
          <w:rFonts w:ascii="Times New Roman" w:hAnsi="Times New Roman" w:hint="eastAsia"/>
          <w:sz w:val="23"/>
          <w:szCs w:val="23"/>
        </w:rPr>
        <w:t>7</w:t>
      </w:r>
      <w:r>
        <w:rPr>
          <w:rFonts w:ascii="Times New Roman" w:hAnsi="Times New Roman"/>
          <w:sz w:val="23"/>
          <w:szCs w:val="23"/>
        </w:rPr>
        <w:t>年</w:t>
      </w:r>
      <w:r>
        <w:rPr>
          <w:rFonts w:ascii="Times New Roman" w:hAnsi="Times New Roman" w:hint="eastAsia"/>
          <w:sz w:val="23"/>
          <w:szCs w:val="23"/>
        </w:rPr>
        <w:t>12</w:t>
      </w:r>
      <w:r>
        <w:rPr>
          <w:rFonts w:ascii="Times New Roman" w:hAnsi="Times New Roman"/>
          <w:sz w:val="23"/>
          <w:szCs w:val="23"/>
        </w:rPr>
        <w:t>月</w:t>
      </w:r>
      <w:r>
        <w:rPr>
          <w:rFonts w:ascii="Times New Roman" w:hAnsi="Times New Roman" w:hint="eastAsia"/>
          <w:sz w:val="23"/>
          <w:szCs w:val="23"/>
        </w:rPr>
        <w:t>16</w:t>
      </w:r>
      <w:r>
        <w:rPr>
          <w:rFonts w:ascii="Times New Roman" w:hAnsi="Times New Roman"/>
          <w:sz w:val="23"/>
          <w:szCs w:val="23"/>
        </w:rPr>
        <w:t>日（周</w:t>
      </w:r>
      <w:r>
        <w:rPr>
          <w:rFonts w:ascii="Times New Roman" w:hAnsi="Times New Roman" w:hint="eastAsia"/>
          <w:sz w:val="23"/>
          <w:szCs w:val="23"/>
        </w:rPr>
        <w:t>六</w:t>
      </w:r>
      <w:r>
        <w:rPr>
          <w:rFonts w:ascii="Times New Roman" w:hAnsi="Times New Roman"/>
          <w:sz w:val="23"/>
          <w:szCs w:val="23"/>
        </w:rPr>
        <w:t>）</w:t>
      </w:r>
      <w:r>
        <w:rPr>
          <w:rFonts w:ascii="Times New Roman" w:hAnsi="Times New Roman" w:hint="eastAsia"/>
          <w:sz w:val="23"/>
          <w:szCs w:val="23"/>
        </w:rPr>
        <w:t>18:30</w:t>
      </w:r>
      <w:r>
        <w:rPr>
          <w:rFonts w:ascii="Times New Roman" w:hAnsi="Times New Roman" w:hint="eastAsia"/>
          <w:sz w:val="23"/>
          <w:szCs w:val="23"/>
        </w:rPr>
        <w:t>—</w:t>
      </w:r>
      <w:r>
        <w:rPr>
          <w:rFonts w:ascii="Times New Roman" w:hAnsi="Times New Roman" w:hint="eastAsia"/>
          <w:sz w:val="23"/>
          <w:szCs w:val="23"/>
        </w:rPr>
        <w:t>22:00</w:t>
      </w:r>
    </w:p>
    <w:p w:rsidR="0089338D" w:rsidRDefault="00C35C71">
      <w:pPr>
        <w:spacing w:line="360" w:lineRule="auto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 xml:space="preserve">          </w:t>
      </w:r>
      <w:r>
        <w:rPr>
          <w:rFonts w:ascii="Times New Roman" w:hAnsi="Times New Roman"/>
          <w:sz w:val="23"/>
          <w:szCs w:val="23"/>
        </w:rPr>
        <w:t>201</w:t>
      </w:r>
      <w:r>
        <w:rPr>
          <w:rFonts w:ascii="Times New Roman" w:hAnsi="Times New Roman" w:hint="eastAsia"/>
          <w:sz w:val="23"/>
          <w:szCs w:val="23"/>
        </w:rPr>
        <w:t>7</w:t>
      </w:r>
      <w:r>
        <w:rPr>
          <w:rFonts w:ascii="Times New Roman" w:hAnsi="Times New Roman"/>
          <w:sz w:val="23"/>
          <w:szCs w:val="23"/>
        </w:rPr>
        <w:t>年</w:t>
      </w:r>
      <w:r>
        <w:rPr>
          <w:rFonts w:ascii="Times New Roman" w:hAnsi="Times New Roman" w:hint="eastAsia"/>
          <w:sz w:val="23"/>
          <w:szCs w:val="23"/>
        </w:rPr>
        <w:t>12</w:t>
      </w:r>
      <w:r>
        <w:rPr>
          <w:rFonts w:ascii="Times New Roman" w:hAnsi="Times New Roman"/>
          <w:sz w:val="23"/>
          <w:szCs w:val="23"/>
        </w:rPr>
        <w:t>月</w:t>
      </w:r>
      <w:r>
        <w:rPr>
          <w:rFonts w:ascii="Times New Roman" w:hAnsi="Times New Roman" w:hint="eastAsia"/>
          <w:sz w:val="23"/>
          <w:szCs w:val="23"/>
        </w:rPr>
        <w:t>17</w:t>
      </w:r>
      <w:r>
        <w:rPr>
          <w:rFonts w:ascii="Times New Roman" w:hAnsi="Times New Roman"/>
          <w:sz w:val="23"/>
          <w:szCs w:val="23"/>
        </w:rPr>
        <w:t>日（周</w:t>
      </w:r>
      <w:r>
        <w:rPr>
          <w:rFonts w:ascii="Times New Roman" w:hAnsi="Times New Roman" w:hint="eastAsia"/>
          <w:sz w:val="23"/>
          <w:szCs w:val="23"/>
        </w:rPr>
        <w:t>日</w:t>
      </w:r>
      <w:r>
        <w:rPr>
          <w:rFonts w:ascii="Times New Roman" w:hAnsi="Times New Roman"/>
          <w:sz w:val="23"/>
          <w:szCs w:val="23"/>
        </w:rPr>
        <w:t>）</w:t>
      </w:r>
      <w:r>
        <w:rPr>
          <w:rFonts w:ascii="Times New Roman" w:hAnsi="Times New Roman" w:hint="eastAsia"/>
          <w:sz w:val="23"/>
          <w:szCs w:val="23"/>
        </w:rPr>
        <w:t>08:00</w:t>
      </w:r>
      <w:r>
        <w:rPr>
          <w:rFonts w:ascii="Times New Roman" w:hAnsi="Times New Roman" w:hint="eastAsia"/>
          <w:sz w:val="23"/>
          <w:szCs w:val="23"/>
        </w:rPr>
        <w:t>—</w:t>
      </w:r>
      <w:r>
        <w:rPr>
          <w:rFonts w:ascii="Times New Roman" w:hAnsi="Times New Roman" w:hint="eastAsia"/>
          <w:sz w:val="23"/>
          <w:szCs w:val="23"/>
        </w:rPr>
        <w:t>20:00</w:t>
      </w:r>
    </w:p>
    <w:p w:rsidR="0089338D" w:rsidRDefault="00C35C71">
      <w:pPr>
        <w:spacing w:line="360" w:lineRule="auto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答辩地点：经管学院</w:t>
      </w:r>
      <w:r>
        <w:rPr>
          <w:rFonts w:hint="eastAsia"/>
          <w:sz w:val="23"/>
          <w:szCs w:val="23"/>
        </w:rPr>
        <w:t>27</w:t>
      </w:r>
      <w:r>
        <w:rPr>
          <w:rFonts w:hint="eastAsia"/>
          <w:sz w:val="23"/>
          <w:szCs w:val="23"/>
        </w:rPr>
        <w:t>幢</w:t>
      </w:r>
      <w:r>
        <w:rPr>
          <w:rFonts w:hint="eastAsia"/>
          <w:sz w:val="23"/>
          <w:szCs w:val="23"/>
        </w:rPr>
        <w:t xml:space="preserve"> 1</w:t>
      </w:r>
      <w:r>
        <w:rPr>
          <w:rFonts w:hint="eastAsia"/>
          <w:sz w:val="23"/>
          <w:szCs w:val="23"/>
        </w:rPr>
        <w:t>楼</w:t>
      </w:r>
      <w:r>
        <w:rPr>
          <w:rFonts w:hint="eastAsia"/>
          <w:sz w:val="23"/>
          <w:szCs w:val="23"/>
        </w:rPr>
        <w:t>124</w:t>
      </w:r>
      <w:r>
        <w:rPr>
          <w:rFonts w:hint="eastAsia"/>
          <w:sz w:val="23"/>
          <w:szCs w:val="23"/>
        </w:rPr>
        <w:t>教室</w:t>
      </w:r>
    </w:p>
    <w:p w:rsidR="0089338D" w:rsidRDefault="00C35C71">
      <w:pPr>
        <w:spacing w:line="360" w:lineRule="auto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答辩主席：范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钧（教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授、浙江工商大学）</w:t>
      </w:r>
    </w:p>
    <w:p w:rsidR="0089338D" w:rsidRDefault="00C35C71">
      <w:pPr>
        <w:spacing w:line="360" w:lineRule="auto"/>
        <w:ind w:firstLineChars="200" w:firstLine="46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委员：李长江（教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授、浙江师范大学经管学院）</w:t>
      </w:r>
    </w:p>
    <w:p w:rsidR="0089338D" w:rsidRDefault="00C35C71">
      <w:pPr>
        <w:spacing w:line="360" w:lineRule="auto"/>
        <w:ind w:firstLineChars="200" w:firstLine="46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</w:t>
      </w:r>
      <w:r>
        <w:rPr>
          <w:rFonts w:hint="eastAsia"/>
          <w:sz w:val="23"/>
          <w:szCs w:val="23"/>
        </w:rPr>
        <w:t>朱华友（教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授、浙江师范大学经管学院）</w:t>
      </w:r>
    </w:p>
    <w:p w:rsidR="0089338D" w:rsidRDefault="00C35C71" w:rsidP="00C35C71">
      <w:pPr>
        <w:spacing w:line="360" w:lineRule="auto"/>
        <w:ind w:firstLineChars="502" w:firstLine="1155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李文博（教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授、浙江师范大学经管学院）</w:t>
      </w:r>
    </w:p>
    <w:p w:rsidR="0089338D" w:rsidRDefault="00C35C71" w:rsidP="00C35C71">
      <w:pPr>
        <w:spacing w:line="360" w:lineRule="auto"/>
        <w:ind w:firstLineChars="502" w:firstLine="1155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王水嫩（副教授、浙江师范大学经管学院）</w:t>
      </w:r>
    </w:p>
    <w:p w:rsidR="0089338D" w:rsidRDefault="00C35C71">
      <w:pPr>
        <w:spacing w:line="360" w:lineRule="auto"/>
        <w:ind w:left="1265" w:hangingChars="550" w:hanging="1265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答辩秘书：张月盈（中</w:t>
      </w:r>
      <w:r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级，浙江师范大学经管学院）</w:t>
      </w:r>
    </w:p>
    <w:p w:rsidR="0089338D" w:rsidRDefault="00C35C71">
      <w:pPr>
        <w:jc w:val="left"/>
        <w:rPr>
          <w:sz w:val="23"/>
          <w:szCs w:val="23"/>
        </w:rPr>
      </w:pPr>
      <w:r>
        <w:rPr>
          <w:rFonts w:hint="eastAsia"/>
          <w:b/>
          <w:sz w:val="28"/>
          <w:szCs w:val="28"/>
        </w:rPr>
        <w:t>答辩学生信息：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4"/>
        <w:gridCol w:w="1335"/>
        <w:gridCol w:w="1515"/>
        <w:gridCol w:w="1035"/>
        <w:gridCol w:w="2185"/>
        <w:gridCol w:w="1468"/>
      </w:tblGrid>
      <w:tr w:rsidR="0089338D">
        <w:tc>
          <w:tcPr>
            <w:tcW w:w="8522" w:type="dxa"/>
            <w:gridSpan w:val="6"/>
          </w:tcPr>
          <w:p w:rsidR="0089338D" w:rsidRDefault="00C35C71">
            <w:pPr>
              <w:jc w:val="center"/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2017年12月16日答辩学生信息</w:t>
            </w:r>
          </w:p>
        </w:tc>
      </w:tr>
      <w:tr w:rsidR="0089338D">
        <w:tc>
          <w:tcPr>
            <w:tcW w:w="984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335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515" w:type="dxa"/>
          </w:tcPr>
          <w:p w:rsidR="0089338D" w:rsidRDefault="00C35C71">
            <w:pPr>
              <w:jc w:val="left"/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研究生姓名</w:t>
            </w:r>
          </w:p>
        </w:tc>
        <w:tc>
          <w:tcPr>
            <w:tcW w:w="1035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导师</w:t>
            </w:r>
          </w:p>
        </w:tc>
        <w:tc>
          <w:tcPr>
            <w:tcW w:w="2185" w:type="dxa"/>
          </w:tcPr>
          <w:p w:rsidR="0089338D" w:rsidRDefault="00C35C71"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论文题目</w:t>
            </w:r>
          </w:p>
        </w:tc>
        <w:tc>
          <w:tcPr>
            <w:tcW w:w="1468" w:type="dxa"/>
          </w:tcPr>
          <w:p w:rsidR="0089338D" w:rsidRDefault="00C35C71">
            <w:r>
              <w:rPr>
                <w:rFonts w:ascii="黑体" w:eastAsia="黑体" w:hAnsi="黑体" w:cs="黑体" w:hint="eastAsia"/>
                <w:sz w:val="24"/>
              </w:rPr>
              <w:t>时间安排</w:t>
            </w:r>
          </w:p>
        </w:tc>
      </w:tr>
      <w:tr w:rsidR="0089338D">
        <w:trPr>
          <w:trHeight w:val="896"/>
        </w:trPr>
        <w:tc>
          <w:tcPr>
            <w:tcW w:w="984" w:type="dxa"/>
            <w:vAlign w:val="center"/>
          </w:tcPr>
          <w:p w:rsidR="0089338D" w:rsidRDefault="00C35C71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2015215039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王威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吴坚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X企业质量管理体系评价与提升研究</w:t>
            </w:r>
          </w:p>
        </w:tc>
        <w:tc>
          <w:tcPr>
            <w:tcW w:w="1468" w:type="dxa"/>
            <w:vAlign w:val="center"/>
          </w:tcPr>
          <w:p w:rsidR="0089338D" w:rsidRDefault="00C35C71"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8:30-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2014213379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程俊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谢守红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浙江J建筑装饰公司竞争战略研究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widowControl/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rPr>
          <w:trHeight w:val="890"/>
        </w:trPr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2015215063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王珏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应洪斌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中国电信金华分公司服务质量测评与提升策略研究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2015215033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曾迪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应洪斌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JY公司执行力评价体系构建与测评</w:t>
            </w:r>
          </w:p>
          <w:p w:rsidR="0089338D" w:rsidRDefault="00893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:00-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5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2015215008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谢冉然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应洪斌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云上平田民宿公司病毒式营销策略研究</w:t>
            </w:r>
          </w:p>
          <w:p w:rsidR="0089338D" w:rsidRDefault="00893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0:30-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21: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2015215002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詹渊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应洪斌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中国石化丽水分公司商客部客户关系管理优化研究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21:00-21:30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7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2015215043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祝建锋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应洪斌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JH烟草专卖执法队伍胜任力模型构建研究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21:30-22:00</w:t>
            </w:r>
          </w:p>
        </w:tc>
      </w:tr>
      <w:tr w:rsidR="0089338D">
        <w:tc>
          <w:tcPr>
            <w:tcW w:w="8522" w:type="dxa"/>
            <w:gridSpan w:val="6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2017年12月17日答辩学生信息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2015215005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应冰雯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应洪斌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JH烟草公司薪酬体系优化设计研究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8:30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2015215057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麻强瑚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应洪斌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TBT公司基层员工幸福感影响因素及提升策略研究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8:30-9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2015215019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曹素娟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郑冉冉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W服装公司员工满意度提升策略研究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00-9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2015215080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邹晶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郑冉冉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LC餐厅营销组合策略优化研究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30-10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2015215076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吴肇珍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郑冉冉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D餐厅服务质量提升策略研究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10:00-10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2015215012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张文杰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郑冉冉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“S私房菜”餐饮企业顾客满意度提升策略研究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10:30-11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2015215075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蔡岢颖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郑冉冉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A餐饮企业顾客让渡价值提升策略研究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00-11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2015215045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边乐超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郑文哲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医患关系视角的LS医院文化建设研究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2015215025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胡运忆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郑文哲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基于平衡计分卡的TS公司绩效管理优化研究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2015215026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李翀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郑文哲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S公司知识型员工流失原因与管理对策研究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2015215009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林鸣笛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郑文哲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基于“5C营销理论”的“倪老腌”网络营销策略优化研究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2014213338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宋嘉祁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郑文哲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A房产公司微信营销策略分析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2014213350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吴松明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郑文哲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JS银行金华分行集团客户营销策略研究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0-15: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2012215046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吴航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赵浩兴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基于新ACSI模型的CM公司客户满意度测评及提升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2015215071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裘力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孙洁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HF电动工具有限公司动态成本管理的研究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0-16: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2015215020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楼啸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孙洁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提升银行网点竞争力的零售业务转型研究——以G银行金华分行为例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6:3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2015215004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金希祎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孙洁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CR公司全面预算管理问题及优化研究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16: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7:00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2014213370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邹洁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孙洁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小微企业纳税筹划问题研究-以武义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sxg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公司为例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17:00-17:30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2015215060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张文嘉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孙洁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J证券营业部风险评估与防范研究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18:00-18:30</w:t>
            </w:r>
          </w:p>
        </w:tc>
      </w:tr>
      <w:tr w:rsidR="0089338D">
        <w:trPr>
          <w:trHeight w:val="537"/>
        </w:trPr>
        <w:tc>
          <w:tcPr>
            <w:tcW w:w="984" w:type="dxa"/>
            <w:vAlign w:val="center"/>
          </w:tcPr>
          <w:p w:rsidR="0089338D" w:rsidRDefault="00C35C71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3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2014213376</w:t>
            </w:r>
          </w:p>
        </w:tc>
        <w:tc>
          <w:tcPr>
            <w:tcW w:w="151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张飞豪</w:t>
            </w:r>
          </w:p>
        </w:tc>
        <w:tc>
          <w:tcPr>
            <w:tcW w:w="103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孙洁</w:t>
            </w:r>
          </w:p>
        </w:tc>
        <w:tc>
          <w:tcPr>
            <w:tcW w:w="2185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套期保值视角下Z公司粮食轮换风险管理研究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18:30-19:00</w:t>
            </w:r>
          </w:p>
        </w:tc>
      </w:tr>
      <w:tr w:rsidR="0089338D">
        <w:tc>
          <w:tcPr>
            <w:tcW w:w="7054" w:type="dxa"/>
            <w:gridSpan w:val="5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答辩委员会评议及表决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19:00-19:30</w:t>
            </w:r>
          </w:p>
        </w:tc>
      </w:tr>
      <w:tr w:rsidR="0089338D">
        <w:tc>
          <w:tcPr>
            <w:tcW w:w="7054" w:type="dxa"/>
            <w:gridSpan w:val="5"/>
            <w:vAlign w:val="center"/>
          </w:tcPr>
          <w:p w:rsidR="0089338D" w:rsidRDefault="00C35C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答辩委员会主席宣布表决结果及评议</w:t>
            </w:r>
          </w:p>
        </w:tc>
        <w:tc>
          <w:tcPr>
            <w:tcW w:w="1468" w:type="dxa"/>
            <w:vAlign w:val="center"/>
          </w:tcPr>
          <w:p w:rsidR="0089338D" w:rsidRDefault="00C35C71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19:30-20:00</w:t>
            </w:r>
          </w:p>
        </w:tc>
      </w:tr>
    </w:tbl>
    <w:p w:rsidR="0089338D" w:rsidRDefault="0089338D">
      <w:pPr>
        <w:spacing w:line="360" w:lineRule="auto"/>
        <w:jc w:val="left"/>
        <w:rPr>
          <w:sz w:val="23"/>
          <w:szCs w:val="23"/>
        </w:rPr>
      </w:pPr>
    </w:p>
    <w:p w:rsidR="0089338D" w:rsidRDefault="00C35C71">
      <w:r>
        <w:rPr>
          <w:rFonts w:hint="eastAsia"/>
        </w:rPr>
        <w:t>答辩程序：</w:t>
      </w:r>
    </w:p>
    <w:p w:rsidR="0089338D" w:rsidRDefault="00C35C71">
      <w:r>
        <w:rPr>
          <w:rFonts w:hint="eastAsia"/>
        </w:rPr>
        <w:t>环节一、学生陈述，答辩专家提问</w:t>
      </w:r>
      <w:r>
        <w:rPr>
          <w:rFonts w:hint="eastAsia"/>
        </w:rPr>
        <w:t xml:space="preserve">  </w:t>
      </w:r>
    </w:p>
    <w:p w:rsidR="0089338D" w:rsidRDefault="00C35C71">
      <w:r>
        <w:rPr>
          <w:rFonts w:hint="eastAsia"/>
        </w:rPr>
        <w:t>环节二、学生回答答辩专家提问</w:t>
      </w:r>
      <w:r>
        <w:rPr>
          <w:rFonts w:hint="eastAsia"/>
        </w:rPr>
        <w:t xml:space="preserve"> </w:t>
      </w:r>
    </w:p>
    <w:p w:rsidR="0089338D" w:rsidRDefault="00C35C71">
      <w:r>
        <w:rPr>
          <w:rFonts w:hint="eastAsia"/>
        </w:rPr>
        <w:t>环节三、宣布答辩结果</w:t>
      </w:r>
    </w:p>
    <w:p w:rsidR="0089338D" w:rsidRDefault="00C35C71">
      <w:r>
        <w:rPr>
          <w:rFonts w:hint="eastAsia"/>
        </w:rPr>
        <w:t>整个大组答辩结束后，所有同学回到答辩现场，答辩专家组组长宣布答辩结果。</w:t>
      </w:r>
    </w:p>
    <w:p w:rsidR="0089338D" w:rsidRDefault="0089338D"/>
    <w:p w:rsidR="0089338D" w:rsidRDefault="0089338D">
      <w:pPr>
        <w:rPr>
          <w:rFonts w:ascii="楷体_GB2312" w:eastAsia="楷体_GB2312"/>
          <w:b/>
          <w:sz w:val="24"/>
        </w:rPr>
      </w:pPr>
    </w:p>
    <w:p w:rsidR="0089338D" w:rsidRDefault="0089338D"/>
    <w:sectPr w:rsidR="0089338D" w:rsidSect="008933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78E" w:rsidRDefault="00A8078E" w:rsidP="009F6989">
      <w:r>
        <w:separator/>
      </w:r>
    </w:p>
  </w:endnote>
  <w:endnote w:type="continuationSeparator" w:id="0">
    <w:p w:rsidR="00A8078E" w:rsidRDefault="00A8078E" w:rsidP="009F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78E" w:rsidRDefault="00A8078E" w:rsidP="009F6989">
      <w:r>
        <w:separator/>
      </w:r>
    </w:p>
  </w:footnote>
  <w:footnote w:type="continuationSeparator" w:id="0">
    <w:p w:rsidR="00A8078E" w:rsidRDefault="00A8078E" w:rsidP="009F6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79FB"/>
    <w:rsid w:val="0007052F"/>
    <w:rsid w:val="00075271"/>
    <w:rsid w:val="0008019F"/>
    <w:rsid w:val="000A32DC"/>
    <w:rsid w:val="001644C4"/>
    <w:rsid w:val="00172A27"/>
    <w:rsid w:val="00191554"/>
    <w:rsid w:val="00195CAE"/>
    <w:rsid w:val="001F05DB"/>
    <w:rsid w:val="001F1B7F"/>
    <w:rsid w:val="002427EC"/>
    <w:rsid w:val="002E5E0A"/>
    <w:rsid w:val="002F0540"/>
    <w:rsid w:val="002F0DA4"/>
    <w:rsid w:val="00336EC8"/>
    <w:rsid w:val="00357F69"/>
    <w:rsid w:val="00413F6E"/>
    <w:rsid w:val="00417F2A"/>
    <w:rsid w:val="00457742"/>
    <w:rsid w:val="00477A81"/>
    <w:rsid w:val="00493B71"/>
    <w:rsid w:val="004B11A4"/>
    <w:rsid w:val="004B171B"/>
    <w:rsid w:val="004C0A79"/>
    <w:rsid w:val="005903A2"/>
    <w:rsid w:val="00680A93"/>
    <w:rsid w:val="006C3EEF"/>
    <w:rsid w:val="00747257"/>
    <w:rsid w:val="0076784B"/>
    <w:rsid w:val="007A061F"/>
    <w:rsid w:val="007D47EF"/>
    <w:rsid w:val="00805FD3"/>
    <w:rsid w:val="008510DB"/>
    <w:rsid w:val="00860F6E"/>
    <w:rsid w:val="0087428F"/>
    <w:rsid w:val="0089338D"/>
    <w:rsid w:val="008E5539"/>
    <w:rsid w:val="009116AA"/>
    <w:rsid w:val="0091358B"/>
    <w:rsid w:val="009709B0"/>
    <w:rsid w:val="009E565C"/>
    <w:rsid w:val="009E76CB"/>
    <w:rsid w:val="009F62B9"/>
    <w:rsid w:val="009F6989"/>
    <w:rsid w:val="00A02CAE"/>
    <w:rsid w:val="00A21387"/>
    <w:rsid w:val="00A420E5"/>
    <w:rsid w:val="00A8078E"/>
    <w:rsid w:val="00A958FF"/>
    <w:rsid w:val="00AB6945"/>
    <w:rsid w:val="00B360BF"/>
    <w:rsid w:val="00B54234"/>
    <w:rsid w:val="00B56E1D"/>
    <w:rsid w:val="00B66753"/>
    <w:rsid w:val="00B82FD4"/>
    <w:rsid w:val="00BA1DD0"/>
    <w:rsid w:val="00BD4539"/>
    <w:rsid w:val="00C35C71"/>
    <w:rsid w:val="00CC77E1"/>
    <w:rsid w:val="00CE11A7"/>
    <w:rsid w:val="00CE65F6"/>
    <w:rsid w:val="00D255FB"/>
    <w:rsid w:val="00DC10FB"/>
    <w:rsid w:val="00DC6E08"/>
    <w:rsid w:val="00DF67E5"/>
    <w:rsid w:val="00E121F7"/>
    <w:rsid w:val="00E2362D"/>
    <w:rsid w:val="00E4739B"/>
    <w:rsid w:val="00E63AF1"/>
    <w:rsid w:val="00E63B3C"/>
    <w:rsid w:val="00F11E5D"/>
    <w:rsid w:val="00F6786B"/>
    <w:rsid w:val="00F90488"/>
    <w:rsid w:val="00FB543B"/>
    <w:rsid w:val="00FC0A97"/>
    <w:rsid w:val="00FE2AD9"/>
    <w:rsid w:val="02BF376E"/>
    <w:rsid w:val="0464109E"/>
    <w:rsid w:val="05E56DF7"/>
    <w:rsid w:val="06D90A84"/>
    <w:rsid w:val="10485A06"/>
    <w:rsid w:val="10BE071F"/>
    <w:rsid w:val="119D629A"/>
    <w:rsid w:val="16AD73EC"/>
    <w:rsid w:val="1703077A"/>
    <w:rsid w:val="18AD1A2C"/>
    <w:rsid w:val="1A0527C0"/>
    <w:rsid w:val="1B4D1EC9"/>
    <w:rsid w:val="222E5042"/>
    <w:rsid w:val="2354728D"/>
    <w:rsid w:val="24083118"/>
    <w:rsid w:val="24635ADF"/>
    <w:rsid w:val="2A5631D6"/>
    <w:rsid w:val="2EB054C0"/>
    <w:rsid w:val="2FC101AB"/>
    <w:rsid w:val="2FCD40F4"/>
    <w:rsid w:val="32035F2F"/>
    <w:rsid w:val="327A1F91"/>
    <w:rsid w:val="351E6E81"/>
    <w:rsid w:val="3A033A00"/>
    <w:rsid w:val="3C5369CE"/>
    <w:rsid w:val="3D1622D6"/>
    <w:rsid w:val="4037091D"/>
    <w:rsid w:val="415E2848"/>
    <w:rsid w:val="41661275"/>
    <w:rsid w:val="442C6226"/>
    <w:rsid w:val="44E257A3"/>
    <w:rsid w:val="594B2A6C"/>
    <w:rsid w:val="5B9942EA"/>
    <w:rsid w:val="5BD31382"/>
    <w:rsid w:val="5BD43977"/>
    <w:rsid w:val="5BFE76E0"/>
    <w:rsid w:val="5C9069EC"/>
    <w:rsid w:val="627D036E"/>
    <w:rsid w:val="627F312F"/>
    <w:rsid w:val="65836A32"/>
    <w:rsid w:val="666A172E"/>
    <w:rsid w:val="689B2E94"/>
    <w:rsid w:val="698F26D9"/>
    <w:rsid w:val="6A51649C"/>
    <w:rsid w:val="6BFC64EF"/>
    <w:rsid w:val="6C8B0540"/>
    <w:rsid w:val="6E1A0120"/>
    <w:rsid w:val="6E7D6CF1"/>
    <w:rsid w:val="6FFB51D2"/>
    <w:rsid w:val="723179FC"/>
    <w:rsid w:val="760E3869"/>
    <w:rsid w:val="77964753"/>
    <w:rsid w:val="78DD7199"/>
    <w:rsid w:val="7BAD408A"/>
    <w:rsid w:val="7F41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38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9338D"/>
    <w:rPr>
      <w:rFonts w:ascii="Times New Roman" w:hAnsi="Times New Roman"/>
      <w:sz w:val="18"/>
      <w:szCs w:val="18"/>
      <w:lang/>
    </w:rPr>
  </w:style>
  <w:style w:type="paragraph" w:styleId="a4">
    <w:name w:val="footer"/>
    <w:basedOn w:val="a"/>
    <w:rsid w:val="0089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89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8933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rsid w:val="0089338D"/>
    <w:rPr>
      <w:kern w:val="2"/>
      <w:sz w:val="18"/>
      <w:szCs w:val="18"/>
    </w:rPr>
  </w:style>
  <w:style w:type="character" w:customStyle="1" w:styleId="font11">
    <w:name w:val="font11"/>
    <w:basedOn w:val="a0"/>
    <w:rsid w:val="0089338D"/>
    <w:rPr>
      <w:rFonts w:ascii="Arial" w:hAnsi="Arial" w:cs="Arial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89338D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cp:lastPrinted>2016-05-13T08:40:00Z</cp:lastPrinted>
  <dcterms:created xsi:type="dcterms:W3CDTF">2017-04-25T03:08:00Z</dcterms:created>
  <dcterms:modified xsi:type="dcterms:W3CDTF">2017-12-11T03:30:00Z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